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FE" w:rsidRPr="004145F5" w:rsidRDefault="00B518FE" w:rsidP="004145F5">
      <w:pPr>
        <w:jc w:val="center"/>
        <w:rPr>
          <w:b/>
          <w:sz w:val="26"/>
          <w:szCs w:val="26"/>
        </w:rPr>
      </w:pPr>
      <w:r w:rsidRPr="004145F5">
        <w:rPr>
          <w:b/>
          <w:sz w:val="26"/>
          <w:szCs w:val="26"/>
        </w:rPr>
        <w:t>Association de la Méduse</w:t>
      </w:r>
    </w:p>
    <w:p w:rsidR="00B518FE" w:rsidRPr="004145F5" w:rsidRDefault="00B518FE" w:rsidP="004145F5">
      <w:pPr>
        <w:jc w:val="center"/>
        <w:rPr>
          <w:b/>
          <w:sz w:val="26"/>
          <w:szCs w:val="26"/>
        </w:rPr>
      </w:pPr>
      <w:r w:rsidRPr="004145F5">
        <w:rPr>
          <w:b/>
          <w:sz w:val="26"/>
          <w:szCs w:val="26"/>
        </w:rPr>
        <w:t>STATUTS</w:t>
      </w:r>
    </w:p>
    <w:p w:rsidR="00B518FE" w:rsidRDefault="00B518FE" w:rsidP="004145F5"/>
    <w:p w:rsidR="00B518FE" w:rsidRPr="004145F5" w:rsidRDefault="00B518FE" w:rsidP="004145F5">
      <w:pPr>
        <w:pStyle w:val="Titre1"/>
      </w:pPr>
      <w:r w:rsidRPr="004145F5">
        <w:t>Article 1</w:t>
      </w:r>
    </w:p>
    <w:p w:rsidR="00B518FE" w:rsidRDefault="00B518FE" w:rsidP="004145F5">
      <w:r>
        <w:t>La Méduse est une association à but non lucratif, au sens des art</w:t>
      </w:r>
      <w:r w:rsidR="005D0132">
        <w:t>icles</w:t>
      </w:r>
      <w:r>
        <w:t xml:space="preserve"> 60 et suivants du CCS. Elle a son siège à Lausanne, à l’adresse du/de la président(e) du comité. Elle est constituée pour une durée indéterminée. </w:t>
      </w:r>
    </w:p>
    <w:p w:rsidR="00B518FE" w:rsidRPr="004145F5" w:rsidRDefault="00B518FE" w:rsidP="004145F5">
      <w:pPr>
        <w:pStyle w:val="Titre1"/>
      </w:pPr>
      <w:r w:rsidRPr="004145F5">
        <w:t>Article 2 </w:t>
      </w:r>
    </w:p>
    <w:p w:rsidR="00B518FE" w:rsidRDefault="00B518FE" w:rsidP="004145F5">
      <w:r>
        <w:t>L’Association de la Méduse a pour but la réalisation d’un journal d’opinion et d’information en ligne suisse, qui a pour vocation :</w:t>
      </w:r>
    </w:p>
    <w:p w:rsidR="00B518FE" w:rsidRDefault="005D0132" w:rsidP="004145F5">
      <w:pPr>
        <w:pStyle w:val="Paragraphedeliste"/>
        <w:numPr>
          <w:ilvl w:val="0"/>
          <w:numId w:val="3"/>
        </w:numPr>
      </w:pPr>
      <w:r>
        <w:t>D</w:t>
      </w:r>
      <w:r w:rsidR="00B518FE">
        <w:t>’être un observatoire de la gouvernance politique, sociale, économique, scientifique, culturell</w:t>
      </w:r>
      <w:r>
        <w:t>e et médiatique</w:t>
      </w:r>
      <w:r w:rsidR="0022353A">
        <w:t> ;</w:t>
      </w:r>
    </w:p>
    <w:p w:rsidR="00B518FE" w:rsidRDefault="005D0132" w:rsidP="004145F5">
      <w:pPr>
        <w:pStyle w:val="Paragraphedeliste"/>
        <w:numPr>
          <w:ilvl w:val="0"/>
          <w:numId w:val="3"/>
        </w:numPr>
      </w:pPr>
      <w:r>
        <w:t>D</w:t>
      </w:r>
      <w:r w:rsidR="00B518FE">
        <w:t>’être un laboratoire d’idées encouragea</w:t>
      </w:r>
      <w:r>
        <w:t>nt les solutions constructives</w:t>
      </w:r>
      <w:r w:rsidR="0022353A">
        <w:t> ;</w:t>
      </w:r>
    </w:p>
    <w:p w:rsidR="00B518FE" w:rsidRDefault="005D0132" w:rsidP="004145F5">
      <w:pPr>
        <w:pStyle w:val="Paragraphedeliste"/>
        <w:numPr>
          <w:ilvl w:val="0"/>
          <w:numId w:val="3"/>
        </w:numPr>
      </w:pPr>
      <w:r>
        <w:t>D</w:t>
      </w:r>
      <w:r w:rsidR="00B518FE">
        <w:t>’être un espace d’expression aux bon</w:t>
      </w:r>
      <w:r>
        <w:t>nes plumes et aux photographes</w:t>
      </w:r>
      <w:r w:rsidR="0022353A">
        <w:t> ;</w:t>
      </w:r>
    </w:p>
    <w:p w:rsidR="00B518FE" w:rsidRDefault="005D0132" w:rsidP="004145F5">
      <w:pPr>
        <w:pStyle w:val="Paragraphedeliste"/>
        <w:numPr>
          <w:ilvl w:val="0"/>
          <w:numId w:val="3"/>
        </w:numPr>
      </w:pPr>
      <w:r>
        <w:t>D</w:t>
      </w:r>
      <w:r w:rsidR="00B518FE">
        <w:t>’</w:t>
      </w:r>
      <w:r w:rsidR="00B518FE" w:rsidRPr="00B518FE">
        <w:t>œuvre</w:t>
      </w:r>
      <w:r w:rsidR="00B518FE">
        <w:t>r</w:t>
      </w:r>
      <w:r w:rsidR="00B518FE" w:rsidRPr="00B518FE">
        <w:t xml:space="preserve"> en faveur d’une société au service des citoyens, à l’écart des contraintes idéologiques soumises aux intérêts consum</w:t>
      </w:r>
      <w:r>
        <w:t>éristes</w:t>
      </w:r>
      <w:r w:rsidR="0022353A">
        <w:t>.</w:t>
      </w:r>
      <w:bookmarkStart w:id="0" w:name="_GoBack"/>
      <w:bookmarkEnd w:id="0"/>
    </w:p>
    <w:p w:rsidR="00B518FE" w:rsidRPr="004145F5" w:rsidRDefault="004145F5" w:rsidP="004145F5">
      <w:pPr>
        <w:pStyle w:val="Titre2"/>
      </w:pPr>
      <w:r w:rsidRPr="004145F5">
        <w:t>Membres</w:t>
      </w:r>
    </w:p>
    <w:p w:rsidR="00B518FE" w:rsidRDefault="00B518FE" w:rsidP="004145F5">
      <w:pPr>
        <w:pStyle w:val="Titre1"/>
      </w:pPr>
      <w:r>
        <w:t>Article 3 </w:t>
      </w:r>
    </w:p>
    <w:p w:rsidR="00B518FE" w:rsidRPr="004145F5" w:rsidRDefault="00B518FE" w:rsidP="004145F5">
      <w:r w:rsidRPr="004145F5">
        <w:t>Toute personne qui partage les buts de l’Association, tels que définis à l’art. 2, ou qui souhaite soutenir d’une manière ou d’une autre le journal en ligne, peut adhérer à l’Association par demande adressée au Comité. </w:t>
      </w:r>
    </w:p>
    <w:p w:rsidR="00B518FE" w:rsidRDefault="00B518FE" w:rsidP="004145F5">
      <w:pPr>
        <w:pStyle w:val="Titre1"/>
      </w:pPr>
      <w:r>
        <w:t>Article 4 </w:t>
      </w:r>
    </w:p>
    <w:p w:rsidR="00B518FE" w:rsidRDefault="00B518FE" w:rsidP="004145F5">
      <w:r>
        <w:t>La qualité de membre de l’Association se perd en cas de démission, de décès ou d’exclusion sur décision du comité. </w:t>
      </w:r>
    </w:p>
    <w:p w:rsidR="00B518FE" w:rsidRDefault="00B518FE" w:rsidP="004145F5">
      <w:r>
        <w:t>Le comité n’est pas tenu d’indiquer les motifs de l’exclusion.</w:t>
      </w:r>
    </w:p>
    <w:p w:rsidR="00B518FE" w:rsidRDefault="00B518FE" w:rsidP="004145F5">
      <w:pPr>
        <w:pStyle w:val="Titre2"/>
      </w:pPr>
      <w:r>
        <w:t>Organes et fonctionnement </w:t>
      </w:r>
    </w:p>
    <w:p w:rsidR="00B518FE" w:rsidRDefault="00B518FE" w:rsidP="004145F5">
      <w:pPr>
        <w:pStyle w:val="Titre1"/>
      </w:pPr>
      <w:r>
        <w:t>Article 5 </w:t>
      </w:r>
    </w:p>
    <w:p w:rsidR="00B518FE" w:rsidRDefault="00B518FE" w:rsidP="004145F5">
      <w:r>
        <w:t>Les organes de l’Association sont : </w:t>
      </w:r>
    </w:p>
    <w:p w:rsidR="004145F5" w:rsidRDefault="005D0132" w:rsidP="004145F5">
      <w:pPr>
        <w:pStyle w:val="Paragraphedeliste"/>
        <w:numPr>
          <w:ilvl w:val="0"/>
          <w:numId w:val="7"/>
        </w:numPr>
        <w:tabs>
          <w:tab w:val="left" w:pos="709"/>
        </w:tabs>
        <w:ind w:left="709" w:hanging="349"/>
      </w:pPr>
      <w:r>
        <w:t>L</w:t>
      </w:r>
      <w:r w:rsidR="00B518FE">
        <w:t>’Assemblée générale</w:t>
      </w:r>
    </w:p>
    <w:p w:rsidR="004145F5" w:rsidRDefault="005D0132" w:rsidP="004145F5">
      <w:pPr>
        <w:pStyle w:val="Paragraphedeliste"/>
        <w:numPr>
          <w:ilvl w:val="0"/>
          <w:numId w:val="7"/>
        </w:numPr>
        <w:tabs>
          <w:tab w:val="left" w:pos="709"/>
        </w:tabs>
        <w:ind w:left="709" w:hanging="349"/>
      </w:pPr>
      <w:r>
        <w:t>L</w:t>
      </w:r>
      <w:r w:rsidR="00B518FE">
        <w:t>e Comité</w:t>
      </w:r>
    </w:p>
    <w:p w:rsidR="00B518FE" w:rsidRDefault="005D0132" w:rsidP="004145F5">
      <w:pPr>
        <w:pStyle w:val="Paragraphedeliste"/>
        <w:numPr>
          <w:ilvl w:val="0"/>
          <w:numId w:val="7"/>
        </w:numPr>
        <w:tabs>
          <w:tab w:val="left" w:pos="709"/>
        </w:tabs>
        <w:ind w:left="709" w:hanging="349"/>
      </w:pPr>
      <w:r>
        <w:t>L</w:t>
      </w:r>
      <w:r w:rsidR="00B518FE">
        <w:t>e(s) vérificateur(s) des comptes</w:t>
      </w:r>
    </w:p>
    <w:p w:rsidR="005D0132" w:rsidRDefault="005D0132">
      <w:pPr>
        <w:spacing w:after="160" w:line="259" w:lineRule="auto"/>
        <w:jc w:val="left"/>
      </w:pPr>
      <w:r>
        <w:br w:type="page"/>
      </w:r>
    </w:p>
    <w:p w:rsidR="00B518FE" w:rsidRDefault="00B518FE" w:rsidP="004145F5">
      <w:pPr>
        <w:pStyle w:val="Titre1"/>
      </w:pPr>
      <w:r>
        <w:lastRenderedPageBreak/>
        <w:t>Article 6 </w:t>
      </w:r>
    </w:p>
    <w:p w:rsidR="00B518FE" w:rsidRDefault="00B518FE" w:rsidP="004145F5">
      <w:r>
        <w:t>L’Assemblée générale est le pouvoir suprême de l’Association. Elle se réunit sur convocation</w:t>
      </w:r>
      <w:r>
        <w:rPr>
          <w:rFonts w:ascii="Times" w:hAnsi="Times" w:cs="Times"/>
        </w:rPr>
        <w:t xml:space="preserve"> </w:t>
      </w:r>
      <w:r>
        <w:t>du Comité dans un délai de 20 jours ou sur demande écrite d’un quart des membres, mais en tout cas une fois par an. </w:t>
      </w:r>
    </w:p>
    <w:p w:rsidR="00B518FE" w:rsidRDefault="00B518FE" w:rsidP="004145F5">
      <w:pPr>
        <w:pStyle w:val="Titre1"/>
      </w:pPr>
      <w:r>
        <w:t>Article 7 </w:t>
      </w:r>
    </w:p>
    <w:p w:rsidR="00B518FE" w:rsidRDefault="00B518FE" w:rsidP="004145F5">
      <w:r>
        <w:t>L’Assemblée générale peut prendre valablement des décisions quel que soit le nombre de membres présents. Elle prend ses décisions à main levée, sauf si des membres demandent le scrutin secret. </w:t>
      </w:r>
    </w:p>
    <w:p w:rsidR="00B518FE" w:rsidRDefault="00B518FE" w:rsidP="004145F5">
      <w:r>
        <w:t>Les décisions sont prises à la majorité absolue des membres présents, sous réserve des cas d’exclusion d’un membre (art. 4), de la révision des statuts (art 12) et de la dissolution (art. 13). </w:t>
      </w:r>
    </w:p>
    <w:p w:rsidR="00B518FE" w:rsidRDefault="00B518FE" w:rsidP="004145F5">
      <w:pPr>
        <w:pStyle w:val="Titre1"/>
      </w:pPr>
      <w:r>
        <w:t>Article 8 </w:t>
      </w:r>
    </w:p>
    <w:p w:rsidR="00B518FE" w:rsidRDefault="00B518FE" w:rsidP="004145F5">
      <w:r>
        <w:t>L’Assemblée générale a compétence pour : </w:t>
      </w:r>
    </w:p>
    <w:p w:rsidR="00B518FE" w:rsidRDefault="004145F5" w:rsidP="005D0132">
      <w:pPr>
        <w:pStyle w:val="Paragraphedeliste"/>
        <w:numPr>
          <w:ilvl w:val="0"/>
          <w:numId w:val="9"/>
        </w:numPr>
      </w:pPr>
      <w:r>
        <w:t>D</w:t>
      </w:r>
      <w:r w:rsidR="00B518FE">
        <w:t xml:space="preserve">écider des propositions qui lui sont soumises par le comité, les membres et ses représentants </w:t>
      </w:r>
    </w:p>
    <w:p w:rsidR="00B518FE" w:rsidRDefault="005D0132" w:rsidP="005D0132">
      <w:pPr>
        <w:pStyle w:val="Paragraphedeliste"/>
        <w:numPr>
          <w:ilvl w:val="0"/>
          <w:numId w:val="9"/>
        </w:numPr>
      </w:pPr>
      <w:r>
        <w:t>D</w:t>
      </w:r>
      <w:r w:rsidR="00B518FE">
        <w:t xml:space="preserve">écider des moyens à fournir au comité pour accomplir ses tâches </w:t>
      </w:r>
    </w:p>
    <w:p w:rsidR="00B518FE" w:rsidRDefault="005D0132" w:rsidP="005D0132">
      <w:pPr>
        <w:pStyle w:val="Paragraphedeliste"/>
        <w:numPr>
          <w:ilvl w:val="0"/>
          <w:numId w:val="9"/>
        </w:numPr>
      </w:pPr>
      <w:r>
        <w:t>S</w:t>
      </w:r>
      <w:r w:rsidR="00B518FE">
        <w:t xml:space="preserve">tatuer sur le rapport du comité et du vérificateur des comptes </w:t>
      </w:r>
    </w:p>
    <w:p w:rsidR="00B518FE" w:rsidRDefault="005D0132" w:rsidP="005D0132">
      <w:pPr>
        <w:pStyle w:val="Paragraphedeliste"/>
        <w:numPr>
          <w:ilvl w:val="0"/>
          <w:numId w:val="9"/>
        </w:numPr>
      </w:pPr>
      <w:r>
        <w:t>N</w:t>
      </w:r>
      <w:r w:rsidR="00B518FE">
        <w:t xml:space="preserve">ommer le comité </w:t>
      </w:r>
    </w:p>
    <w:p w:rsidR="00B518FE" w:rsidRDefault="005D0132" w:rsidP="005D0132">
      <w:pPr>
        <w:pStyle w:val="Paragraphedeliste"/>
        <w:numPr>
          <w:ilvl w:val="0"/>
          <w:numId w:val="9"/>
        </w:numPr>
      </w:pPr>
      <w:r>
        <w:t>M</w:t>
      </w:r>
      <w:r w:rsidR="00B518FE">
        <w:t xml:space="preserve">odifier les statuts (art. 12) </w:t>
      </w:r>
    </w:p>
    <w:p w:rsidR="00B518FE" w:rsidRDefault="005D0132" w:rsidP="005D0132">
      <w:pPr>
        <w:pStyle w:val="Paragraphedeliste"/>
        <w:numPr>
          <w:ilvl w:val="0"/>
          <w:numId w:val="9"/>
        </w:numPr>
      </w:pPr>
      <w:r>
        <w:t>D</w:t>
      </w:r>
      <w:r w:rsidR="00B518FE">
        <w:t xml:space="preserve">issoudre la société (art. 13) </w:t>
      </w:r>
    </w:p>
    <w:p w:rsidR="00B518FE" w:rsidRDefault="00B518FE" w:rsidP="004145F5">
      <w:pPr>
        <w:pStyle w:val="Titre1"/>
      </w:pPr>
      <w:r>
        <w:t xml:space="preserve">Article 9 </w:t>
      </w:r>
    </w:p>
    <w:p w:rsidR="00B518FE" w:rsidRDefault="00B518FE" w:rsidP="004145F5">
      <w:pPr>
        <w:rPr>
          <w:strike/>
        </w:rPr>
      </w:pPr>
      <w:r>
        <w:t xml:space="preserve">Le Comité se compose de 2 à 5 membres, élus par l’Assemblée générale pour un mandat d’un an, renouvelable sans limitation. Le/la Président(e) du comité est élu(e) aussi par l’Assemblée générale. Le Comité s’organise en outre lui-même. </w:t>
      </w:r>
    </w:p>
    <w:p w:rsidR="00B518FE" w:rsidRDefault="00B518FE" w:rsidP="004145F5">
      <w:pPr>
        <w:pStyle w:val="Titre1"/>
      </w:pPr>
      <w:r>
        <w:t xml:space="preserve">Article 10 </w:t>
      </w:r>
    </w:p>
    <w:p w:rsidR="00B518FE" w:rsidRDefault="00B518FE" w:rsidP="004145F5">
      <w:r>
        <w:t>Le Comité</w:t>
      </w:r>
      <w:r w:rsidR="005D0132">
        <w:t> :</w:t>
      </w:r>
    </w:p>
    <w:p w:rsidR="00B518FE" w:rsidRDefault="005D0132" w:rsidP="005D0132">
      <w:pPr>
        <w:pStyle w:val="Paragraphedeliste"/>
        <w:numPr>
          <w:ilvl w:val="0"/>
          <w:numId w:val="10"/>
        </w:numPr>
      </w:pPr>
      <w:r>
        <w:t>O</w:t>
      </w:r>
      <w:r w:rsidR="00B518FE">
        <w:t xml:space="preserve">rganise son fonctionnement </w:t>
      </w:r>
    </w:p>
    <w:p w:rsidR="00B518FE" w:rsidRDefault="005D0132" w:rsidP="005D0132">
      <w:pPr>
        <w:pStyle w:val="Paragraphedeliste"/>
        <w:numPr>
          <w:ilvl w:val="0"/>
          <w:numId w:val="10"/>
        </w:numPr>
      </w:pPr>
      <w:r>
        <w:t>A</w:t>
      </w:r>
      <w:r w:rsidR="00B518FE">
        <w:t xml:space="preserve">ssure l’administration courante de l’association </w:t>
      </w:r>
    </w:p>
    <w:p w:rsidR="00B518FE" w:rsidRDefault="005D0132" w:rsidP="005D0132">
      <w:pPr>
        <w:pStyle w:val="Paragraphedeliste"/>
        <w:numPr>
          <w:ilvl w:val="0"/>
          <w:numId w:val="10"/>
        </w:numPr>
      </w:pPr>
      <w:r>
        <w:t>R</w:t>
      </w:r>
      <w:r w:rsidR="00B518FE">
        <w:t xml:space="preserve">eprésente l’association auprès des tiers </w:t>
      </w:r>
    </w:p>
    <w:p w:rsidR="00B518FE" w:rsidRDefault="005D0132" w:rsidP="005D0132">
      <w:pPr>
        <w:pStyle w:val="Paragraphedeliste"/>
        <w:numPr>
          <w:ilvl w:val="0"/>
          <w:numId w:val="10"/>
        </w:numPr>
      </w:pPr>
      <w:r>
        <w:t>R</w:t>
      </w:r>
      <w:r w:rsidR="00B518FE">
        <w:t xml:space="preserve">end compte de ses activités à l’Assemblée générale </w:t>
      </w:r>
    </w:p>
    <w:p w:rsidR="00B518FE" w:rsidRDefault="005D0132" w:rsidP="005D0132">
      <w:pPr>
        <w:pStyle w:val="Paragraphedeliste"/>
        <w:numPr>
          <w:ilvl w:val="0"/>
          <w:numId w:val="10"/>
        </w:numPr>
      </w:pPr>
      <w:r>
        <w:t>E</w:t>
      </w:r>
      <w:r w:rsidR="00B518FE">
        <w:t xml:space="preserve">st chargé de convoquer l’Assemblée générale au moins une fois l’an </w:t>
      </w:r>
    </w:p>
    <w:p w:rsidR="00B518FE" w:rsidRDefault="005D0132" w:rsidP="005D0132">
      <w:pPr>
        <w:pStyle w:val="Paragraphedeliste"/>
        <w:numPr>
          <w:ilvl w:val="0"/>
          <w:numId w:val="10"/>
        </w:numPr>
      </w:pPr>
      <w:r>
        <w:t>S</w:t>
      </w:r>
      <w:r w:rsidR="00B518FE">
        <w:t xml:space="preserve">e prononce sur l’admission des membres </w:t>
      </w:r>
    </w:p>
    <w:p w:rsidR="00B518FE" w:rsidRDefault="00B518FE" w:rsidP="004145F5">
      <w:pPr>
        <w:pStyle w:val="Titre1"/>
      </w:pPr>
      <w:r>
        <w:t>Article 11 </w:t>
      </w:r>
    </w:p>
    <w:p w:rsidR="00B518FE" w:rsidRDefault="00B518FE" w:rsidP="004145F5">
      <w:r>
        <w:t>Les ressources proviennent d’activités relevant notamment des buts de l’association, des cotisations des membres et de dons. </w:t>
      </w:r>
    </w:p>
    <w:p w:rsidR="00B518FE" w:rsidRDefault="00B518FE" w:rsidP="004145F5">
      <w:r>
        <w:t>Les membres ne sauraient être tenus responsables des dettes de l’association au-delà du montant de cotisation de membre. </w:t>
      </w:r>
    </w:p>
    <w:p w:rsidR="00B518FE" w:rsidRDefault="00B518FE" w:rsidP="004145F5">
      <w:r>
        <w:lastRenderedPageBreak/>
        <w:t>La gestion des comptes est confiée au trésorier de l'association et contrôlée chaque année par le(s) vérificateur(s) nommé(s) par l'Assemblée Générale. </w:t>
      </w:r>
    </w:p>
    <w:p w:rsidR="00B518FE" w:rsidRDefault="00B518FE" w:rsidP="005D0132">
      <w:pPr>
        <w:pStyle w:val="Titre2"/>
      </w:pPr>
      <w:r>
        <w:t>Révision des statuts </w:t>
      </w:r>
    </w:p>
    <w:p w:rsidR="00B518FE" w:rsidRDefault="00B518FE" w:rsidP="004145F5">
      <w:pPr>
        <w:pStyle w:val="Titre1"/>
      </w:pPr>
      <w:r>
        <w:t>Article 12 </w:t>
      </w:r>
    </w:p>
    <w:p w:rsidR="00B518FE" w:rsidRDefault="00B518FE" w:rsidP="004145F5">
      <w:r>
        <w:t>Chaque membre de l’association peut présenter des propositions de révision des statuts. Toute révision doit être approuvée par l’Assemblée générale à une majorité des deux tiers des membres présents. </w:t>
      </w:r>
    </w:p>
    <w:p w:rsidR="00B518FE" w:rsidRDefault="00B518FE" w:rsidP="005D0132">
      <w:pPr>
        <w:pStyle w:val="Titre2"/>
      </w:pPr>
      <w:r>
        <w:t>Dissolution de l’association </w:t>
      </w:r>
    </w:p>
    <w:p w:rsidR="00B518FE" w:rsidRDefault="00B518FE" w:rsidP="004145F5">
      <w:pPr>
        <w:pStyle w:val="Titre1"/>
      </w:pPr>
      <w:r>
        <w:t>Article 13 </w:t>
      </w:r>
    </w:p>
    <w:p w:rsidR="00B518FE" w:rsidRDefault="00B518FE" w:rsidP="004145F5">
      <w:r>
        <w:t>La dissolution de l’association ne peut être prononcée que par l’Assemblée générale, convoquée expressément à cet effet. La décision doit être prise au scrutin secret et à la majorité des deux tiers des membres présents. En cas d’acceptation de la dissolution, les membres décident immédiatement de l’affectation des actifs de l’association. </w:t>
      </w:r>
    </w:p>
    <w:p w:rsidR="00B518FE" w:rsidRDefault="00B518FE" w:rsidP="004145F5">
      <w:r>
        <w:t>L’association est dissoute de plein droit lorsqu’elle insolvable ou lorsque la direction ne peut plus être constituée statutairement.</w:t>
      </w:r>
    </w:p>
    <w:p w:rsidR="00B518FE" w:rsidRDefault="00B518FE" w:rsidP="005D0132">
      <w:pPr>
        <w:pStyle w:val="Titre2"/>
      </w:pPr>
      <w:r>
        <w:t>Dispositions finales </w:t>
      </w:r>
    </w:p>
    <w:p w:rsidR="00B518FE" w:rsidRPr="00B518FE" w:rsidRDefault="00B518FE" w:rsidP="004145F5">
      <w:pPr>
        <w:pStyle w:val="Titre1"/>
      </w:pPr>
      <w:r w:rsidRPr="00B518FE">
        <w:t>Article 14 </w:t>
      </w:r>
    </w:p>
    <w:p w:rsidR="00B518FE" w:rsidRPr="00B518FE" w:rsidRDefault="00B518FE" w:rsidP="004145F5">
      <w:r w:rsidRPr="00B518FE">
        <w:t>L’association est engagée par une signature collective à deux.</w:t>
      </w:r>
    </w:p>
    <w:p w:rsidR="00B518FE" w:rsidRPr="00B518FE" w:rsidRDefault="00B518FE" w:rsidP="004145F5">
      <w:r w:rsidRPr="00B518FE">
        <w:t>Le président du Comité et le trésorier ont la signature collective à deux pour toutes les affaires importantes qui engagent l’association. Pour les affaires simples et la gestion quotidienne des activités de l’association, les signatures individuelles suffisent.</w:t>
      </w:r>
    </w:p>
    <w:p w:rsidR="00B518FE" w:rsidRPr="00B518FE" w:rsidRDefault="00B518FE" w:rsidP="004145F5">
      <w:r w:rsidRPr="00B518FE">
        <w:t>Le Comité peut accorder d'autres pouvoirs de signature.</w:t>
      </w:r>
    </w:p>
    <w:p w:rsidR="00B518FE" w:rsidRDefault="00B518FE" w:rsidP="004145F5">
      <w:pPr>
        <w:pStyle w:val="Titre1"/>
      </w:pPr>
      <w:r>
        <w:t>Article 15</w:t>
      </w:r>
    </w:p>
    <w:p w:rsidR="00B518FE" w:rsidRDefault="00B518FE" w:rsidP="004145F5">
      <w:r>
        <w:t>L’exemplaire des statuts adoptés doit au moins comporter les signatures de deux membres fondateurs. </w:t>
      </w:r>
    </w:p>
    <w:p w:rsidR="00B518FE" w:rsidRDefault="00B518FE" w:rsidP="004145F5">
      <w:pPr>
        <w:pStyle w:val="Titre1"/>
      </w:pPr>
      <w:r>
        <w:t>Article 16</w:t>
      </w:r>
    </w:p>
    <w:p w:rsidR="00B518FE" w:rsidRDefault="00B518FE" w:rsidP="004145F5">
      <w:r>
        <w:t xml:space="preserve">Les présents statuts, qui modifient ceux du 7 février 2017, sont adoptés en assemblée générale du 15 février 2018. Ils entrent immédiatement en vigueur. </w:t>
      </w:r>
    </w:p>
    <w:p w:rsidR="005D0132" w:rsidRDefault="005D0132">
      <w:pPr>
        <w:spacing w:after="160" w:line="259" w:lineRule="auto"/>
        <w:jc w:val="left"/>
      </w:pPr>
      <w:r>
        <w:br w:type="page"/>
      </w:r>
    </w:p>
    <w:p w:rsidR="00B518FE" w:rsidRDefault="00B518FE" w:rsidP="004145F5">
      <w:r>
        <w:lastRenderedPageBreak/>
        <w:t>Au nom de l’assemblée générale tenue à Lausanne le 15 février 2018</w:t>
      </w:r>
      <w:r w:rsidR="005D0132">
        <w:t>.</w:t>
      </w:r>
    </w:p>
    <w:p w:rsidR="005D0132" w:rsidRDefault="005D0132" w:rsidP="004145F5"/>
    <w:p w:rsidR="00B518FE" w:rsidRDefault="00B518FE" w:rsidP="005D0132">
      <w:pPr>
        <w:tabs>
          <w:tab w:val="left" w:pos="6237"/>
        </w:tabs>
      </w:pPr>
      <w:r>
        <w:t>Christian Campiche, Président</w:t>
      </w:r>
      <w:r w:rsidR="005D0132">
        <w:rPr>
          <w:rStyle w:val="apple-tab-span"/>
        </w:rPr>
        <w:tab/>
      </w:r>
      <w:r>
        <w:t>Irène Faessler, Trésorière</w:t>
      </w:r>
    </w:p>
    <w:p w:rsidR="00B518FE" w:rsidRDefault="00B518FE" w:rsidP="005D0132">
      <w:pPr>
        <w:tabs>
          <w:tab w:val="left" w:pos="6237"/>
        </w:tabs>
      </w:pPr>
    </w:p>
    <w:p w:rsidR="005D0132" w:rsidRDefault="00B518FE" w:rsidP="005D0132">
      <w:pPr>
        <w:tabs>
          <w:tab w:val="left" w:pos="6237"/>
        </w:tabs>
      </w:pPr>
      <w:r>
        <w:t xml:space="preserve">Sima Dakkus </w:t>
      </w:r>
      <w:proofErr w:type="spellStart"/>
      <w:r>
        <w:t>Rassoul</w:t>
      </w:r>
      <w:proofErr w:type="spellEnd"/>
      <w:r w:rsidR="005D0132">
        <w:tab/>
      </w:r>
    </w:p>
    <w:p w:rsidR="00B518FE" w:rsidRDefault="00B518FE" w:rsidP="005D0132">
      <w:pPr>
        <w:tabs>
          <w:tab w:val="left" w:pos="6237"/>
        </w:tabs>
      </w:pPr>
    </w:p>
    <w:p w:rsidR="00E44E9D" w:rsidRDefault="00B518FE" w:rsidP="005D0132">
      <w:pPr>
        <w:tabs>
          <w:tab w:val="left" w:pos="6237"/>
        </w:tabs>
      </w:pPr>
      <w:r>
        <w:t>Céline Chappuis</w:t>
      </w:r>
    </w:p>
    <w:p w:rsidR="005D0132" w:rsidRDefault="005D0132" w:rsidP="005D0132">
      <w:pPr>
        <w:tabs>
          <w:tab w:val="left" w:pos="6237"/>
        </w:tabs>
      </w:pPr>
    </w:p>
    <w:p w:rsidR="005D0132" w:rsidRDefault="005D0132" w:rsidP="005D0132">
      <w:pPr>
        <w:tabs>
          <w:tab w:val="left" w:pos="6237"/>
        </w:tabs>
      </w:pPr>
      <w:r>
        <w:t>Donata Pugliese</w:t>
      </w:r>
    </w:p>
    <w:sectPr w:rsidR="005D0132" w:rsidSect="005D013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32" w:rsidRDefault="005D0132" w:rsidP="005D0132">
      <w:pPr>
        <w:spacing w:after="0"/>
      </w:pPr>
      <w:r>
        <w:separator/>
      </w:r>
    </w:p>
  </w:endnote>
  <w:endnote w:type="continuationSeparator" w:id="0">
    <w:p w:rsidR="005D0132" w:rsidRDefault="005D0132" w:rsidP="005D0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114917"/>
      <w:docPartObj>
        <w:docPartGallery w:val="Page Numbers (Bottom of Page)"/>
        <w:docPartUnique/>
      </w:docPartObj>
    </w:sdtPr>
    <w:sdtEndPr/>
    <w:sdtContent>
      <w:p w:rsidR="005D0132" w:rsidRDefault="005D01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3A" w:rsidRPr="0022353A">
          <w:rPr>
            <w:noProof/>
            <w:lang w:val="fr-FR"/>
          </w:rPr>
          <w:t>4</w:t>
        </w:r>
        <w:r>
          <w:fldChar w:fldCharType="end"/>
        </w:r>
      </w:p>
    </w:sdtContent>
  </w:sdt>
  <w:p w:rsidR="005D0132" w:rsidRDefault="005D01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32" w:rsidRDefault="005D0132" w:rsidP="005D0132">
      <w:pPr>
        <w:spacing w:after="0"/>
      </w:pPr>
      <w:r>
        <w:separator/>
      </w:r>
    </w:p>
  </w:footnote>
  <w:footnote w:type="continuationSeparator" w:id="0">
    <w:p w:rsidR="005D0132" w:rsidRDefault="005D0132" w:rsidP="005D01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62D"/>
    <w:multiLevelType w:val="multilevel"/>
    <w:tmpl w:val="EC02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33A34"/>
    <w:multiLevelType w:val="hybridMultilevel"/>
    <w:tmpl w:val="E962E1DE"/>
    <w:lvl w:ilvl="0" w:tplc="E8B4F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398"/>
    <w:multiLevelType w:val="hybridMultilevel"/>
    <w:tmpl w:val="FF9C8762"/>
    <w:lvl w:ilvl="0" w:tplc="434882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6674"/>
    <w:multiLevelType w:val="multilevel"/>
    <w:tmpl w:val="56846D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E7B32"/>
    <w:multiLevelType w:val="hybridMultilevel"/>
    <w:tmpl w:val="AF2E1D3A"/>
    <w:lvl w:ilvl="0" w:tplc="1D76C1C2">
      <w:start w:val="1"/>
      <w:numFmt w:val="lowerLetter"/>
      <w:lvlText w:val="%1)"/>
      <w:lvlJc w:val="left"/>
      <w:pPr>
        <w:ind w:left="4005" w:hanging="364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53D3E"/>
    <w:multiLevelType w:val="hybridMultilevel"/>
    <w:tmpl w:val="88E063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4A66"/>
    <w:multiLevelType w:val="multilevel"/>
    <w:tmpl w:val="3EF4AC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44BE8"/>
    <w:multiLevelType w:val="hybridMultilevel"/>
    <w:tmpl w:val="9A10F520"/>
    <w:lvl w:ilvl="0" w:tplc="100C0017">
      <w:start w:val="1"/>
      <w:numFmt w:val="lowerLetter"/>
      <w:lvlText w:val="%1)"/>
      <w:lvlJc w:val="left"/>
      <w:pPr>
        <w:ind w:left="4005" w:hanging="364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51FF"/>
    <w:multiLevelType w:val="hybridMultilevel"/>
    <w:tmpl w:val="C22A5896"/>
    <w:lvl w:ilvl="0" w:tplc="434882EA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DC0E2A"/>
    <w:multiLevelType w:val="hybridMultilevel"/>
    <w:tmpl w:val="0AAEF862"/>
    <w:lvl w:ilvl="0" w:tplc="434882EA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A3"/>
    <w:rsid w:val="0022353A"/>
    <w:rsid w:val="00314682"/>
    <w:rsid w:val="004145F5"/>
    <w:rsid w:val="005D0132"/>
    <w:rsid w:val="008B14A3"/>
    <w:rsid w:val="00B518FE"/>
    <w:rsid w:val="00E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B45644-479C-4037-909B-AC04DDB9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F5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4145F5"/>
    <w:pPr>
      <w:spacing w:before="240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45F5"/>
    <w:pPr>
      <w:spacing w:before="480"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tab-span">
    <w:name w:val="apple-tab-span"/>
    <w:basedOn w:val="Policepardfaut"/>
    <w:rsid w:val="00B518FE"/>
  </w:style>
  <w:style w:type="paragraph" w:styleId="Paragraphedeliste">
    <w:name w:val="List Paragraph"/>
    <w:basedOn w:val="Normal"/>
    <w:uiPriority w:val="34"/>
    <w:qFormat/>
    <w:rsid w:val="004145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145F5"/>
    <w:rPr>
      <w:rFonts w:ascii="Times New Roman" w:hAnsi="Times New Roman" w:cs="Times New Roman"/>
      <w:b/>
      <w:sz w:val="24"/>
      <w:szCs w:val="24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4145F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145F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4145F5"/>
    <w:rPr>
      <w:rFonts w:ascii="Times New Roman" w:hAnsi="Times New Roman" w:cs="Times New Roman"/>
      <w:b/>
      <w:i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013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D0132"/>
    <w:rPr>
      <w:rFonts w:ascii="Times New Roman" w:hAnsi="Times New Roman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5D013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132"/>
    <w:rPr>
      <w:rFonts w:ascii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EC0D1B-D61D-4825-8071-7D40C890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Campiche</dc:creator>
  <cp:keywords/>
  <dc:description/>
  <cp:lastModifiedBy>Etienne Campiche</cp:lastModifiedBy>
  <cp:revision>4</cp:revision>
  <dcterms:created xsi:type="dcterms:W3CDTF">2018-02-16T09:59:00Z</dcterms:created>
  <dcterms:modified xsi:type="dcterms:W3CDTF">2018-02-16T13:05:00Z</dcterms:modified>
</cp:coreProperties>
</file>